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DB" w:rsidRDefault="002F35D1" w:rsidP="002F35D1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 xml:space="preserve">Отчёт о работе комиссии </w:t>
      </w:r>
    </w:p>
    <w:p w:rsidR="002F35D1" w:rsidRDefault="002F35D1" w:rsidP="002F35D1">
      <w:pPr>
        <w:spacing w:line="240" w:lineRule="auto"/>
        <w:jc w:val="center"/>
        <w:rPr>
          <w:b/>
          <w:szCs w:val="28"/>
        </w:rPr>
      </w:pPr>
      <w:r>
        <w:rPr>
          <w:b/>
        </w:rPr>
        <w:t xml:space="preserve">по соблюдению требований к служебному поведению муниципальных служащих администрации </w:t>
      </w:r>
      <w:r w:rsidRPr="002F35D1">
        <w:rPr>
          <w:b/>
          <w:szCs w:val="28"/>
        </w:rPr>
        <w:t>муниципального образования «Чердаклинский район</w:t>
      </w:r>
      <w:r w:rsidRPr="002F35D1">
        <w:rPr>
          <w:b/>
        </w:rPr>
        <w:t>»</w:t>
      </w:r>
      <w:r>
        <w:rPr>
          <w:b/>
        </w:rPr>
        <w:t xml:space="preserve"> </w:t>
      </w:r>
      <w:r w:rsidRPr="002F35D1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и урегулированию конфликта интересов</w:t>
      </w:r>
    </w:p>
    <w:p w:rsidR="002F35D1" w:rsidRDefault="002F35D1" w:rsidP="002F35D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 3 квартала 2018 года</w:t>
      </w:r>
    </w:p>
    <w:p w:rsidR="002F35D1" w:rsidRDefault="002F35D1" w:rsidP="002F35D1">
      <w:pPr>
        <w:spacing w:line="240" w:lineRule="auto"/>
        <w:jc w:val="center"/>
        <w:rPr>
          <w:b/>
          <w:szCs w:val="28"/>
        </w:rPr>
      </w:pPr>
    </w:p>
    <w:p w:rsidR="002F35D1" w:rsidRDefault="002F35D1" w:rsidP="002F35D1">
      <w:pPr>
        <w:spacing w:line="240" w:lineRule="auto"/>
        <w:ind w:firstLine="709"/>
        <w:jc w:val="both"/>
        <w:rPr>
          <w:szCs w:val="28"/>
        </w:rPr>
      </w:pPr>
      <w:r w:rsidRPr="002F35D1">
        <w:t>За период с</w:t>
      </w:r>
      <w:r>
        <w:t xml:space="preserve"> 01.01.2018 по 30.09.2018 в администрации </w:t>
      </w:r>
      <w:r w:rsidRPr="00F70B2E">
        <w:rPr>
          <w:szCs w:val="28"/>
        </w:rPr>
        <w:t>муниципального образования «Чердаклинский район</w:t>
      </w:r>
      <w:r w:rsidRPr="00F70B2E">
        <w:t>»</w:t>
      </w:r>
      <w:r>
        <w:t xml:space="preserve"> </w:t>
      </w:r>
      <w:r w:rsidRPr="007F4D8F">
        <w:rPr>
          <w:szCs w:val="28"/>
        </w:rPr>
        <w:t>Ульяновской области</w:t>
      </w:r>
      <w:r>
        <w:rPr>
          <w:szCs w:val="28"/>
        </w:rPr>
        <w:t xml:space="preserve"> было проведено 4 заседания комиссии </w:t>
      </w:r>
      <w:r w:rsidRPr="002F35D1">
        <w:rPr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zCs w:val="28"/>
        </w:rPr>
        <w:t>. Были рассмотрены следующие вопросы:</w:t>
      </w:r>
    </w:p>
    <w:p w:rsidR="002F35D1" w:rsidRDefault="002F35D1" w:rsidP="002F35D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>
        <w:t>Рассмотрение обращения муниципального служащего о даче согласия на замещение должности в некоммерческой организации.</w:t>
      </w:r>
    </w:p>
    <w:p w:rsidR="002F35D1" w:rsidRDefault="002F35D1" w:rsidP="00EB0EF8">
      <w:pPr>
        <w:tabs>
          <w:tab w:val="left" w:pos="993"/>
        </w:tabs>
        <w:spacing w:line="240" w:lineRule="auto"/>
        <w:ind w:firstLine="709"/>
        <w:jc w:val="both"/>
      </w:pPr>
      <w:r w:rsidRPr="00EB0EF8">
        <w:rPr>
          <w:b/>
          <w:i/>
        </w:rPr>
        <w:t>Решение комиссии:</w:t>
      </w:r>
      <w:r>
        <w:t xml:space="preserve"> дать согласие муниципальному служащему на замещение должности в некоммерческой организации.</w:t>
      </w:r>
    </w:p>
    <w:p w:rsidR="002F35D1" w:rsidRDefault="002F35D1" w:rsidP="002F35D1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>
        <w:t>Рассмотрение доклада о результатах проверки сведений, предоставленных муниципальным служащим.</w:t>
      </w:r>
    </w:p>
    <w:p w:rsidR="002F35D1" w:rsidRDefault="002F35D1" w:rsidP="00EB0EF8">
      <w:pPr>
        <w:tabs>
          <w:tab w:val="left" w:pos="993"/>
        </w:tabs>
        <w:spacing w:line="240" w:lineRule="auto"/>
        <w:ind w:firstLine="709"/>
        <w:jc w:val="both"/>
      </w:pPr>
      <w:r w:rsidRPr="00EB0EF8">
        <w:rPr>
          <w:b/>
          <w:i/>
        </w:rPr>
        <w:t>Решение комиссии:</w:t>
      </w:r>
      <w:r>
        <w:t xml:space="preserve"> установить, что сведения, представленные муниципальным служащим в справке о доходах, расходах, об имуществе и </w:t>
      </w:r>
      <w:r w:rsidR="0073258B">
        <w:t>обязательствах имущественного характера за 2017 год являются недостоверными, данный проступок не является коррупционным и не влечёт применения взысканий.</w:t>
      </w:r>
    </w:p>
    <w:p w:rsidR="0073258B" w:rsidRDefault="0073258B" w:rsidP="0073258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>
        <w:t>Рассмотрение доклада о результатах проверки сведений, представленных муниципальными служащими.</w:t>
      </w:r>
    </w:p>
    <w:p w:rsidR="0073258B" w:rsidRPr="00EB0EF8" w:rsidRDefault="0073258B" w:rsidP="00EB0EF8">
      <w:pPr>
        <w:tabs>
          <w:tab w:val="left" w:pos="993"/>
        </w:tabs>
        <w:spacing w:line="240" w:lineRule="auto"/>
        <w:ind w:firstLine="709"/>
        <w:jc w:val="both"/>
        <w:rPr>
          <w:b/>
          <w:i/>
        </w:rPr>
      </w:pPr>
      <w:r w:rsidRPr="00EB0EF8">
        <w:rPr>
          <w:b/>
          <w:i/>
        </w:rPr>
        <w:t>Решения комиссии:</w:t>
      </w:r>
    </w:p>
    <w:p w:rsidR="0073258B" w:rsidRDefault="0073258B" w:rsidP="0073258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</w:pPr>
      <w:r>
        <w:t xml:space="preserve">признать, что сведения, представленные муниципальным служащим в справке о доходах, расходах, об имуществе и обязательствах имущественного характера за 2017 год </w:t>
      </w:r>
      <w:r w:rsidR="00F9575C">
        <w:t>являются неполными,</w:t>
      </w:r>
      <w:r w:rsidR="00EB0EF8">
        <w:t xml:space="preserve"> </w:t>
      </w:r>
      <w:r w:rsidR="00EB0EF8">
        <w:t>имеется смягчающее обстоятельство (совершение нарушений требований законодательства о противодействии коррупции впервые),</w:t>
      </w:r>
      <w:r w:rsidR="00F9575C">
        <w:t xml:space="preserve"> привлечь муниципального служащего к дисциплинарной ответственности</w:t>
      </w:r>
      <w:r w:rsidR="00EB0EF8">
        <w:t xml:space="preserve"> в форме замечания</w:t>
      </w:r>
      <w:r w:rsidR="00F9575C">
        <w:t>;</w:t>
      </w:r>
    </w:p>
    <w:p w:rsidR="00F9575C" w:rsidRDefault="00F9575C" w:rsidP="0073258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</w:pPr>
      <w:r w:rsidRPr="00F9575C">
        <w:t>признать, что сведения, представленные муниципальным служащим в справке о доходах, расходах, об имуществе и обязательствах имущественного характера за 2017 год</w:t>
      </w:r>
      <w:r>
        <w:t xml:space="preserve"> являются неполными, привлечь муниципального служащего к дисциплинарной ответственности</w:t>
      </w:r>
      <w:r w:rsidR="00EB0EF8">
        <w:t xml:space="preserve"> в форме замечания</w:t>
      </w:r>
      <w:r>
        <w:t>;</w:t>
      </w:r>
    </w:p>
    <w:p w:rsidR="00F9575C" w:rsidRDefault="00F9575C" w:rsidP="0073258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</w:pPr>
      <w:r w:rsidRPr="00F9575C">
        <w:t>признать, что сведения, представленные муниципальным служащим в справке о доходах, расходах, об имуществе и обязательствах имущественного характера за 2017 год</w:t>
      </w:r>
      <w:r>
        <w:t xml:space="preserve"> являются неполными,</w:t>
      </w:r>
      <w:r w:rsidR="00EB0EF8">
        <w:t xml:space="preserve"> </w:t>
      </w:r>
      <w:r w:rsidR="00EB0EF8">
        <w:t>имеется смягчающее обстоятельство (совершение нарушений требований законодательства о противодействии коррупции впервые),</w:t>
      </w:r>
      <w:r>
        <w:t xml:space="preserve"> привлечь муниципального служащего к дисциплинарной ответственности</w:t>
      </w:r>
      <w:r w:rsidR="00EB0EF8">
        <w:t xml:space="preserve"> в форме замечания</w:t>
      </w:r>
      <w:r>
        <w:t>;</w:t>
      </w:r>
    </w:p>
    <w:p w:rsidR="00F9575C" w:rsidRDefault="00F9575C" w:rsidP="0073258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</w:pPr>
      <w:r>
        <w:t>признать, что сведения, представленные муниципальным служащим в справке о доходах, расходах, об имуществе и обязательствах имущественного характера за 2017 год</w:t>
      </w:r>
      <w:r>
        <w:t xml:space="preserve"> являются полными, не привлекать муниципального служащего к дисциплинарной ответственности</w:t>
      </w:r>
    </w:p>
    <w:p w:rsidR="00F9575C" w:rsidRDefault="00F9575C" w:rsidP="00F9575C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</w:pPr>
      <w:r>
        <w:lastRenderedPageBreak/>
        <w:t>признать, что сведения, представленные муниципальным служащим в справке о доходах, расходах, об имуществе и обязательствах имущественного характера за 2017 год</w:t>
      </w:r>
      <w:r>
        <w:t xml:space="preserve"> являются неполными, </w:t>
      </w:r>
      <w:r w:rsidR="00EB0EF8">
        <w:t xml:space="preserve">данный проступок является несущественным, </w:t>
      </w:r>
      <w:r>
        <w:t>не привлекать муниципального служащего к дисциплинарной ответственности;</w:t>
      </w:r>
    </w:p>
    <w:p w:rsidR="00F9575C" w:rsidRDefault="00F9575C" w:rsidP="00F9575C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</w:pPr>
      <w:r>
        <w:t>признать, что сведения, представленные муниципальным служащим в справке о доходах, расходах, об имуществе и обязательствах имущественного характера за 2017 год</w:t>
      </w:r>
      <w:r>
        <w:t xml:space="preserve"> являются полными, не привлекать муниципального служащего к дисциплинарной ответственности;</w:t>
      </w:r>
    </w:p>
    <w:p w:rsidR="00F9575C" w:rsidRDefault="00F9575C" w:rsidP="00F9575C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</w:pPr>
      <w:r>
        <w:t>признать, что сведения, представленные муниципальным служащим в справке о доходах, расходах, об имуществе и обязательствах имущественного характера за 2017 год</w:t>
      </w:r>
      <w:r w:rsidR="00EB0EF8">
        <w:t xml:space="preserve"> являются неполными, </w:t>
      </w:r>
      <w:r w:rsidR="00EB0EF8">
        <w:t>имеется смягчающее обстоятельство (совершение нарушений требований законодательства о противодействии коррупции впервые),</w:t>
      </w:r>
      <w:r w:rsidR="00EB0EF8">
        <w:t xml:space="preserve"> и ввиду малозначительности проступка, не привлекать муниципального служащего к дисциплинарной ответственности.</w:t>
      </w:r>
    </w:p>
    <w:p w:rsidR="00F9575C" w:rsidRDefault="00F9575C" w:rsidP="00F9575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>
        <w:t>Рассмотрение доклада о результатах проверки сведений, представленных муниципальными служащими</w:t>
      </w:r>
      <w:r>
        <w:t>.</w:t>
      </w:r>
    </w:p>
    <w:p w:rsidR="00F9575C" w:rsidRPr="00EB0EF8" w:rsidRDefault="00F9575C" w:rsidP="00EB0EF8">
      <w:pPr>
        <w:tabs>
          <w:tab w:val="left" w:pos="993"/>
        </w:tabs>
        <w:spacing w:line="240" w:lineRule="auto"/>
        <w:ind w:firstLine="709"/>
        <w:jc w:val="both"/>
        <w:rPr>
          <w:b/>
          <w:i/>
        </w:rPr>
      </w:pPr>
      <w:r w:rsidRPr="00EB0EF8">
        <w:rPr>
          <w:b/>
          <w:i/>
        </w:rPr>
        <w:t>Решени</w:t>
      </w:r>
      <w:r w:rsidR="00EB0EF8">
        <w:rPr>
          <w:b/>
          <w:i/>
        </w:rPr>
        <w:t>я</w:t>
      </w:r>
      <w:r w:rsidRPr="00EB0EF8">
        <w:rPr>
          <w:b/>
          <w:i/>
        </w:rPr>
        <w:t xml:space="preserve"> комиссии:</w:t>
      </w:r>
    </w:p>
    <w:p w:rsidR="00F9575C" w:rsidRDefault="00F9575C" w:rsidP="00F9575C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</w:pPr>
      <w:r>
        <w:t>признать, что сведения, представленные муниципальным служащим в справке о доходах, расходах, об имуществе и обязательствах имущественного характера за 2017 год</w:t>
      </w:r>
      <w:r>
        <w:t xml:space="preserve"> являются недостоверными, имеется смягчающее обстоятельство (совершение нарушений требований законодательства о противодействии коррупции впервые), привлечь муниципального служащего к дисциплинарной ответственности в форме замечания;</w:t>
      </w:r>
    </w:p>
    <w:p w:rsidR="00F9575C" w:rsidRDefault="00F9575C" w:rsidP="00F9575C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</w:pPr>
      <w:r>
        <w:t>признать, что сведения, представленные муниципальным служащим в справке о доходах, расходах, об имуществе и обязательствах имущественного характера за 2017 год</w:t>
      </w:r>
      <w:r>
        <w:t xml:space="preserve"> являются недостоверными, </w:t>
      </w:r>
      <w:r>
        <w:t>имеется смягчающее обстоятельство (совершение нарушений требований законодательства о противодействии коррупции впервые),</w:t>
      </w:r>
      <w:r>
        <w:t xml:space="preserve"> не привлекать муниципального служащего к дисциплинарной ответственности;</w:t>
      </w:r>
    </w:p>
    <w:p w:rsidR="00F9575C" w:rsidRPr="002F35D1" w:rsidRDefault="00F9575C" w:rsidP="00F9575C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>
        <w:t>признать, что сведения, представленные муниципальным служащим в справке о доходах, расходах, об имуществе и обязательствах имущественного характера за 2017 год</w:t>
      </w:r>
      <w:r>
        <w:t xml:space="preserve"> являются неполными и недостоверными, имеется смягчающее обстоятельство (безукоризненное соблюдение служащим в отчётном  периоде ограничений, запретов, требований, установленных в целях противодействия коррупции), имеется отягчающее обстоятельство (нарушение требований законодательства о противодействии коррупции в рамках предыдущих декларационных кампаний), привлечь муниципального служащего к дисциплинарной</w:t>
      </w:r>
      <w:proofErr w:type="gramEnd"/>
      <w:r>
        <w:t xml:space="preserve"> ответственности в форме выговора.</w:t>
      </w:r>
      <w:bookmarkEnd w:id="0"/>
    </w:p>
    <w:sectPr w:rsidR="00F9575C" w:rsidRPr="002F35D1" w:rsidSect="00EB0E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4B" w:rsidRDefault="0018304B" w:rsidP="00EB0EF8">
      <w:pPr>
        <w:spacing w:line="240" w:lineRule="auto"/>
      </w:pPr>
      <w:r>
        <w:separator/>
      </w:r>
    </w:p>
  </w:endnote>
  <w:endnote w:type="continuationSeparator" w:id="0">
    <w:p w:rsidR="0018304B" w:rsidRDefault="0018304B" w:rsidP="00EB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4B" w:rsidRDefault="0018304B" w:rsidP="00EB0EF8">
      <w:pPr>
        <w:spacing w:line="240" w:lineRule="auto"/>
      </w:pPr>
      <w:r>
        <w:separator/>
      </w:r>
    </w:p>
  </w:footnote>
  <w:footnote w:type="continuationSeparator" w:id="0">
    <w:p w:rsidR="0018304B" w:rsidRDefault="0018304B" w:rsidP="00EB0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972664"/>
      <w:docPartObj>
        <w:docPartGallery w:val="Page Numbers (Top of Page)"/>
        <w:docPartUnique/>
      </w:docPartObj>
    </w:sdtPr>
    <w:sdtContent>
      <w:p w:rsidR="00EB0EF8" w:rsidRDefault="00EB0E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0EF8" w:rsidRDefault="00EB0E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079"/>
    <w:multiLevelType w:val="hybridMultilevel"/>
    <w:tmpl w:val="455EB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684D9B"/>
    <w:multiLevelType w:val="hybridMultilevel"/>
    <w:tmpl w:val="F9387CA8"/>
    <w:lvl w:ilvl="0" w:tplc="375AE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35710D"/>
    <w:multiLevelType w:val="hybridMultilevel"/>
    <w:tmpl w:val="9372EBC0"/>
    <w:lvl w:ilvl="0" w:tplc="375AE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1"/>
    <w:rsid w:val="000114DB"/>
    <w:rsid w:val="0018304B"/>
    <w:rsid w:val="002F35D1"/>
    <w:rsid w:val="0057438D"/>
    <w:rsid w:val="006944C2"/>
    <w:rsid w:val="0073258B"/>
    <w:rsid w:val="00EB0EF8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EF8"/>
  </w:style>
  <w:style w:type="paragraph" w:styleId="a6">
    <w:name w:val="footer"/>
    <w:basedOn w:val="a"/>
    <w:link w:val="a7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EF8"/>
  </w:style>
  <w:style w:type="paragraph" w:styleId="a6">
    <w:name w:val="footer"/>
    <w:basedOn w:val="a"/>
    <w:link w:val="a7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2018-11-22T04:55:00Z</dcterms:created>
  <dcterms:modified xsi:type="dcterms:W3CDTF">2018-11-22T05:34:00Z</dcterms:modified>
</cp:coreProperties>
</file>